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3B0E" w14:textId="795FC8BD" w:rsidR="00CF2669" w:rsidRPr="00CF2669" w:rsidRDefault="00CF2669" w:rsidP="00CF26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F2669">
        <w:rPr>
          <w:rFonts w:ascii="Times New Roman" w:eastAsia="Times New Roman" w:hAnsi="Times New Roman" w:cs="Times New Roman"/>
          <w:b/>
          <w:bCs/>
          <w:kern w:val="0"/>
          <w:sz w:val="36"/>
          <w:szCs w:val="36"/>
          <w14:ligatures w14:val="none"/>
        </w:rPr>
        <w:t>The Importance of the MEDDPICC</w:t>
      </w:r>
      <w:r w:rsidR="00C81062">
        <w:rPr>
          <w:rFonts w:ascii="Times New Roman" w:eastAsia="Times New Roman" w:hAnsi="Times New Roman" w:cs="Times New Roman"/>
          <w:b/>
          <w:bCs/>
          <w:kern w:val="0"/>
          <w:sz w:val="36"/>
          <w:szCs w:val="36"/>
          <w14:ligatures w14:val="none"/>
        </w:rPr>
        <w:sym w:font="Symbol" w:char="F0D2"/>
      </w:r>
      <w:r w:rsidRPr="00CF2669">
        <w:rPr>
          <w:rFonts w:ascii="Times New Roman" w:eastAsia="Times New Roman" w:hAnsi="Times New Roman" w:cs="Times New Roman"/>
          <w:b/>
          <w:bCs/>
          <w:kern w:val="0"/>
          <w:sz w:val="36"/>
          <w:szCs w:val="36"/>
          <w14:ligatures w14:val="none"/>
        </w:rPr>
        <w:t xml:space="preserve"> Framework in Health IT Sales</w:t>
      </w:r>
    </w:p>
    <w:p w14:paraId="2C88375E" w14:textId="77777777" w:rsidR="00CF2669" w:rsidRPr="00CF2669" w:rsidRDefault="00CF2669" w:rsidP="00CF26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F2669">
        <w:rPr>
          <w:rFonts w:ascii="Times New Roman" w:eastAsia="Times New Roman" w:hAnsi="Times New Roman" w:cs="Times New Roman"/>
          <w:b/>
          <w:bCs/>
          <w:kern w:val="0"/>
          <w:sz w:val="27"/>
          <w:szCs w:val="27"/>
          <w14:ligatures w14:val="none"/>
        </w:rPr>
        <w:t>Executive Summary</w:t>
      </w:r>
    </w:p>
    <w:p w14:paraId="2B77A978" w14:textId="77777777" w:rsidR="004455E3" w:rsidRDefault="00CF2669" w:rsidP="00CF2669">
      <w:pPr>
        <w:spacing w:before="100" w:beforeAutospacing="1" w:after="100" w:afterAutospacing="1" w:line="240" w:lineRule="auto"/>
        <w:rPr>
          <w:rFonts w:ascii="Times New Roman" w:eastAsia="Times New Roman" w:hAnsi="Times New Roman" w:cs="Times New Roman"/>
          <w:b/>
          <w:bCs/>
          <w:kern w:val="0"/>
          <w14:ligatures w14:val="none"/>
        </w:rPr>
      </w:pPr>
      <w:r w:rsidRPr="00CF2669">
        <w:rPr>
          <w:rFonts w:ascii="Times New Roman" w:eastAsia="Times New Roman" w:hAnsi="Times New Roman" w:cs="Times New Roman"/>
          <w:kern w:val="0"/>
          <w14:ligatures w14:val="none"/>
        </w:rPr>
        <w:t>Selling into healthcare is one of the most complex sales environments in enterprise software. Long sales cycles, decentralized decision-making, and high-risk implementation environments make consistent sales execution exceptionally difficult—especially for Health IT startups. The answer isn’t more activity. It’s smarter structure.</w:t>
      </w:r>
      <w:r w:rsidRPr="00CF2669">
        <w:rPr>
          <w:rFonts w:ascii="Times New Roman" w:eastAsia="Times New Roman" w:hAnsi="Times New Roman" w:cs="Times New Roman"/>
          <w:kern w:val="0"/>
          <w14:ligatures w14:val="none"/>
        </w:rPr>
        <w:br/>
      </w:r>
    </w:p>
    <w:p w14:paraId="00C0DC3B" w14:textId="3B5448BF"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That’s why MEDDPICC</w:t>
      </w:r>
      <w:r w:rsidR="00C81062">
        <w:rPr>
          <w:rFonts w:ascii="Times New Roman" w:eastAsia="Times New Roman" w:hAnsi="Times New Roman" w:cs="Times New Roman"/>
          <w:b/>
          <w:bCs/>
          <w:kern w:val="0"/>
          <w14:ligatures w14:val="none"/>
        </w:rPr>
        <w:sym w:font="Symbol" w:char="F0D2"/>
      </w:r>
      <w:r w:rsidRPr="00CF2669">
        <w:rPr>
          <w:rFonts w:ascii="Times New Roman" w:eastAsia="Times New Roman" w:hAnsi="Times New Roman" w:cs="Times New Roman"/>
          <w:b/>
          <w:bCs/>
          <w:kern w:val="0"/>
          <w14:ligatures w14:val="none"/>
        </w:rPr>
        <w:t xml:space="preserve"> isn’t just helpful in Health IT—it’s essential.</w:t>
      </w:r>
    </w:p>
    <w:p w14:paraId="01CD7710" w14:textId="77777777" w:rsidR="00CF2669" w:rsidRPr="00CF2669" w:rsidRDefault="006E2864" w:rsidP="00CF266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3A6A0D2F">
          <v:rect id="_x0000_i1028" alt="" style="width:468pt;height:.05pt;mso-width-percent:0;mso-height-percent:0;mso-width-percent:0;mso-height-percent:0" o:hralign="center" o:hrstd="t" o:hr="t" fillcolor="#a0a0a0" stroked="f"/>
        </w:pict>
      </w:r>
    </w:p>
    <w:p w14:paraId="425D5A0F" w14:textId="5746F5E0" w:rsidR="00CF2669" w:rsidRPr="00CF2669" w:rsidRDefault="00CF2669" w:rsidP="00CF26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F2669">
        <w:rPr>
          <w:rFonts w:ascii="Times New Roman" w:eastAsia="Times New Roman" w:hAnsi="Times New Roman" w:cs="Times New Roman"/>
          <w:b/>
          <w:bCs/>
          <w:kern w:val="0"/>
          <w:sz w:val="27"/>
          <w:szCs w:val="27"/>
          <w14:ligatures w14:val="none"/>
        </w:rPr>
        <w:t>What Is MEDDPICC</w:t>
      </w:r>
      <w:r w:rsidR="00C81062">
        <w:rPr>
          <w:rFonts w:ascii="Times New Roman" w:eastAsia="Times New Roman" w:hAnsi="Times New Roman" w:cs="Times New Roman"/>
          <w:b/>
          <w:bCs/>
          <w:kern w:val="0"/>
          <w:sz w:val="27"/>
          <w:szCs w:val="27"/>
          <w14:ligatures w14:val="none"/>
        </w:rPr>
        <w:sym w:font="Symbol" w:char="F0D2"/>
      </w:r>
      <w:r w:rsidRPr="00CF2669">
        <w:rPr>
          <w:rFonts w:ascii="Times New Roman" w:eastAsia="Times New Roman" w:hAnsi="Times New Roman" w:cs="Times New Roman"/>
          <w:b/>
          <w:bCs/>
          <w:kern w:val="0"/>
          <w:sz w:val="27"/>
          <w:szCs w:val="27"/>
          <w14:ligatures w14:val="none"/>
        </w:rPr>
        <w:t>?</w:t>
      </w:r>
    </w:p>
    <w:p w14:paraId="1254CE19" w14:textId="58536EFC"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is a strategic revenue framework that guides how sales teams engage, qualify, and advance complex enterprise deals. It's not just about "checking the boxes"—it's about aligning your sales process with the way healthcare organizations </w:t>
      </w:r>
      <w:proofErr w:type="gramStart"/>
      <w:r w:rsidRPr="00CF2669">
        <w:rPr>
          <w:rFonts w:ascii="Times New Roman" w:eastAsia="Times New Roman" w:hAnsi="Times New Roman" w:cs="Times New Roman"/>
          <w:kern w:val="0"/>
          <w14:ligatures w14:val="none"/>
        </w:rPr>
        <w:t>actually make</w:t>
      </w:r>
      <w:proofErr w:type="gramEnd"/>
      <w:r w:rsidRPr="00CF2669">
        <w:rPr>
          <w:rFonts w:ascii="Times New Roman" w:eastAsia="Times New Roman" w:hAnsi="Times New Roman" w:cs="Times New Roman"/>
          <w:kern w:val="0"/>
          <w14:ligatures w14:val="none"/>
        </w:rPr>
        <w:t xml:space="preserve"> decisions.</w:t>
      </w:r>
    </w:p>
    <w:p w14:paraId="5A735BBD" w14:textId="77777777"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Each letter represents a critical dimension of a high-quality deal:</w:t>
      </w:r>
    </w:p>
    <w:p w14:paraId="16934684"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M – Metrics:</w:t>
      </w:r>
      <w:r w:rsidRPr="00CF2669">
        <w:rPr>
          <w:rFonts w:ascii="Times New Roman" w:eastAsia="Times New Roman" w:hAnsi="Times New Roman" w:cs="Times New Roman"/>
          <w:kern w:val="0"/>
          <w14:ligatures w14:val="none"/>
        </w:rPr>
        <w:t xml:space="preserve"> What measurable outcomes will this solution drive (e.g., reduced LOS, improved throughput, decreased readmissions)?</w:t>
      </w:r>
    </w:p>
    <w:p w14:paraId="2B04FC2A"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E – Economic Buyer:</w:t>
      </w:r>
      <w:r w:rsidRPr="00CF2669">
        <w:rPr>
          <w:rFonts w:ascii="Times New Roman" w:eastAsia="Times New Roman" w:hAnsi="Times New Roman" w:cs="Times New Roman"/>
          <w:kern w:val="0"/>
          <w14:ligatures w14:val="none"/>
        </w:rPr>
        <w:t xml:space="preserve"> Who controls the budget and has the authority to say yes? Often a CFO, CMO, or operational leader in provider organizations.</w:t>
      </w:r>
    </w:p>
    <w:p w14:paraId="794A924C"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D – Decision Criteria:</w:t>
      </w:r>
      <w:r w:rsidRPr="00CF2669">
        <w:rPr>
          <w:rFonts w:ascii="Times New Roman" w:eastAsia="Times New Roman" w:hAnsi="Times New Roman" w:cs="Times New Roman"/>
          <w:kern w:val="0"/>
          <w14:ligatures w14:val="none"/>
        </w:rPr>
        <w:t xml:space="preserve"> What does the buyer use to evaluate success—clinical outcomes, workflow impact, financial ROI, vendor reputation?</w:t>
      </w:r>
    </w:p>
    <w:p w14:paraId="3CDB72E8"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D – Decision Process:</w:t>
      </w:r>
      <w:r w:rsidRPr="00CF2669">
        <w:rPr>
          <w:rFonts w:ascii="Times New Roman" w:eastAsia="Times New Roman" w:hAnsi="Times New Roman" w:cs="Times New Roman"/>
          <w:kern w:val="0"/>
          <w14:ligatures w14:val="none"/>
        </w:rPr>
        <w:t xml:space="preserve"> Who needs to be involved, and what are the formal steps to get to “yes”?</w:t>
      </w:r>
    </w:p>
    <w:p w14:paraId="49D40D84"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P – Paper Process:</w:t>
      </w:r>
      <w:r w:rsidRPr="00CF2669">
        <w:rPr>
          <w:rFonts w:ascii="Times New Roman" w:eastAsia="Times New Roman" w:hAnsi="Times New Roman" w:cs="Times New Roman"/>
          <w:kern w:val="0"/>
          <w14:ligatures w14:val="none"/>
        </w:rPr>
        <w:t xml:space="preserve"> What procurement, legal, and compliance approvals are required?</w:t>
      </w:r>
    </w:p>
    <w:p w14:paraId="6717559F"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I – Identify Pain:</w:t>
      </w:r>
      <w:r w:rsidRPr="00CF2669">
        <w:rPr>
          <w:rFonts w:ascii="Times New Roman" w:eastAsia="Times New Roman" w:hAnsi="Times New Roman" w:cs="Times New Roman"/>
          <w:kern w:val="0"/>
          <w14:ligatures w14:val="none"/>
        </w:rPr>
        <w:t xml:space="preserve"> What urgent, high-cost or high-risk problem does the solution solve?</w:t>
      </w:r>
    </w:p>
    <w:p w14:paraId="053C9858"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C – Champion:</w:t>
      </w:r>
      <w:r w:rsidRPr="00CF2669">
        <w:rPr>
          <w:rFonts w:ascii="Times New Roman" w:eastAsia="Times New Roman" w:hAnsi="Times New Roman" w:cs="Times New Roman"/>
          <w:kern w:val="0"/>
          <w14:ligatures w14:val="none"/>
        </w:rPr>
        <w:t xml:space="preserve"> Who inside the organization is personally invested in this deal succeeding—and will advocate internally?</w:t>
      </w:r>
    </w:p>
    <w:p w14:paraId="00AD2ACF" w14:textId="77777777" w:rsidR="00CF2669" w:rsidRPr="00CF2669" w:rsidRDefault="00CF2669" w:rsidP="00CF26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t>C – Competition:</w:t>
      </w:r>
      <w:r w:rsidRPr="00CF2669">
        <w:rPr>
          <w:rFonts w:ascii="Times New Roman" w:eastAsia="Times New Roman" w:hAnsi="Times New Roman" w:cs="Times New Roman"/>
          <w:kern w:val="0"/>
          <w14:ligatures w14:val="none"/>
        </w:rPr>
        <w:t xml:space="preserve"> What alternative solutions—or the status quo—is the buyer considering?</w:t>
      </w:r>
    </w:p>
    <w:p w14:paraId="0E4FFB94" w14:textId="77777777" w:rsidR="00CF2669" w:rsidRPr="00CF2669" w:rsidRDefault="006E2864" w:rsidP="00CF266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11888FD4">
          <v:rect id="_x0000_i1027" alt="" style="width:468pt;height:.05pt;mso-width-percent:0;mso-height-percent:0;mso-width-percent:0;mso-height-percent:0" o:hralign="center" o:hrstd="t" o:hr="t" fillcolor="#a0a0a0" stroked="f"/>
        </w:pict>
      </w:r>
    </w:p>
    <w:p w14:paraId="2D730EF8" w14:textId="13D5A6DF" w:rsidR="00CF2669" w:rsidRPr="00CF2669" w:rsidRDefault="00CF2669" w:rsidP="00CF26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F2669">
        <w:rPr>
          <w:rFonts w:ascii="Times New Roman" w:eastAsia="Times New Roman" w:hAnsi="Times New Roman" w:cs="Times New Roman"/>
          <w:b/>
          <w:bCs/>
          <w:kern w:val="0"/>
          <w:sz w:val="27"/>
          <w:szCs w:val="27"/>
          <w14:ligatures w14:val="none"/>
        </w:rPr>
        <w:t>Why MEDDPICC</w:t>
      </w:r>
      <w:r w:rsidR="00C81062">
        <w:rPr>
          <w:rFonts w:ascii="Times New Roman" w:eastAsia="Times New Roman" w:hAnsi="Times New Roman" w:cs="Times New Roman"/>
          <w:b/>
          <w:bCs/>
          <w:kern w:val="0"/>
          <w:sz w:val="27"/>
          <w:szCs w:val="27"/>
          <w14:ligatures w14:val="none"/>
        </w:rPr>
        <w:sym w:font="Symbol" w:char="F0D2"/>
      </w:r>
      <w:r w:rsidRPr="00CF2669">
        <w:rPr>
          <w:rFonts w:ascii="Times New Roman" w:eastAsia="Times New Roman" w:hAnsi="Times New Roman" w:cs="Times New Roman"/>
          <w:b/>
          <w:bCs/>
          <w:kern w:val="0"/>
          <w:sz w:val="27"/>
          <w:szCs w:val="27"/>
          <w14:ligatures w14:val="none"/>
        </w:rPr>
        <w:t xml:space="preserve"> Matters in Health IT</w:t>
      </w:r>
    </w:p>
    <w:p w14:paraId="321219E5" w14:textId="77777777"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Healthcare isn’t just another vertical—it’s a labyrinth of competing priorities, siloed decision-makers, and mission-critical infrastructure. Without structure, even the best products stall.</w:t>
      </w:r>
    </w:p>
    <w:p w14:paraId="7B78478F" w14:textId="066F6D04"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lastRenderedPageBreak/>
        <w:t>MEDDPICC</w:t>
      </w:r>
      <w:r w:rsidR="00C81062">
        <w:rPr>
          <w:rFonts w:ascii="Times New Roman" w:eastAsia="Times New Roman" w:hAnsi="Times New Roman" w:cs="Times New Roman"/>
          <w:b/>
          <w:bCs/>
          <w:kern w:val="0"/>
          <w14:ligatures w14:val="none"/>
        </w:rPr>
        <w:sym w:font="Symbol" w:char="F0D2"/>
      </w:r>
      <w:r w:rsidRPr="00CF2669">
        <w:rPr>
          <w:rFonts w:ascii="Times New Roman" w:eastAsia="Times New Roman" w:hAnsi="Times New Roman" w:cs="Times New Roman"/>
          <w:b/>
          <w:bCs/>
          <w:kern w:val="0"/>
          <w14:ligatures w14:val="none"/>
        </w:rPr>
        <w:t xml:space="preserve"> helps Health IT sales teams:</w:t>
      </w:r>
    </w:p>
    <w:p w14:paraId="505E2795" w14:textId="50A92CE0" w:rsidR="00CF2669" w:rsidRPr="00CF2669" w:rsidRDefault="00CF2669" w:rsidP="00B64B9F">
      <w:pPr>
        <w:spacing w:after="0" w:line="240" w:lineRule="auto"/>
        <w:outlineLvl w:val="3"/>
        <w:rPr>
          <w:rFonts w:ascii="Times New Roman" w:eastAsia="Times New Roman" w:hAnsi="Times New Roman" w:cs="Times New Roman"/>
          <w:b/>
          <w:bCs/>
          <w:kern w:val="0"/>
          <w14:ligatures w14:val="none"/>
        </w:rPr>
      </w:pPr>
      <w:r w:rsidRPr="00CF2669">
        <w:rPr>
          <w:rFonts w:ascii="Times New Roman" w:eastAsia="Times New Roman" w:hAnsi="Times New Roman" w:cs="Times New Roman"/>
          <w:b/>
          <w:bCs/>
          <w:kern w:val="0"/>
          <w14:ligatures w14:val="none"/>
        </w:rPr>
        <w:t>Gain Multi-Stakeholder Clarity</w:t>
      </w:r>
    </w:p>
    <w:p w14:paraId="47214D21" w14:textId="7BB5E82C" w:rsidR="00CF2669" w:rsidRDefault="00CF2669" w:rsidP="00B64B9F">
      <w:pPr>
        <w:spacing w:after="0"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Healthcare deals rarely rest on one decision-maker. 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helps sales teams uncover the true Economic Buyer and cultivate internal Champions across clinical, IT, and operational stakeholders—critical for getting past pilots and into systemwide adoption.</w:t>
      </w:r>
    </w:p>
    <w:p w14:paraId="04AB8B4B" w14:textId="77777777" w:rsidR="00B64B9F" w:rsidRPr="00CF2669" w:rsidRDefault="00B64B9F" w:rsidP="00B64B9F">
      <w:pPr>
        <w:spacing w:after="0" w:line="240" w:lineRule="auto"/>
        <w:rPr>
          <w:rFonts w:ascii="Times New Roman" w:eastAsia="Times New Roman" w:hAnsi="Times New Roman" w:cs="Times New Roman"/>
          <w:kern w:val="0"/>
          <w14:ligatures w14:val="none"/>
        </w:rPr>
      </w:pPr>
    </w:p>
    <w:p w14:paraId="6398C832" w14:textId="1E444B16" w:rsidR="00CF2669" w:rsidRPr="00CF2669" w:rsidRDefault="00CF2669" w:rsidP="00B64B9F">
      <w:pPr>
        <w:spacing w:after="0" w:line="240" w:lineRule="auto"/>
        <w:outlineLvl w:val="3"/>
        <w:rPr>
          <w:rFonts w:ascii="Times New Roman" w:eastAsia="Times New Roman" w:hAnsi="Times New Roman" w:cs="Times New Roman"/>
          <w:b/>
          <w:bCs/>
          <w:kern w:val="0"/>
          <w14:ligatures w14:val="none"/>
        </w:rPr>
      </w:pPr>
      <w:r w:rsidRPr="00CF2669">
        <w:rPr>
          <w:rFonts w:ascii="Times New Roman" w:eastAsia="Times New Roman" w:hAnsi="Times New Roman" w:cs="Times New Roman"/>
          <w:b/>
          <w:bCs/>
          <w:kern w:val="0"/>
          <w14:ligatures w14:val="none"/>
        </w:rPr>
        <w:t>Improve Forecast Accuracy</w:t>
      </w:r>
    </w:p>
    <w:p w14:paraId="774524DD" w14:textId="0C98E942" w:rsidR="00CF2669" w:rsidRDefault="00CF2669" w:rsidP="00B64B9F">
      <w:pPr>
        <w:spacing w:after="0"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Without visibility into internal buying processes and paper trails, forecasts become fiction. 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brings rigor to deal inspection and forecast confidence, which is especially valuable to investors, revenue leaders, and boards.</w:t>
      </w:r>
    </w:p>
    <w:p w14:paraId="083C81B1" w14:textId="77777777" w:rsidR="00B64B9F" w:rsidRPr="00CF2669" w:rsidRDefault="00B64B9F" w:rsidP="00B64B9F">
      <w:pPr>
        <w:spacing w:after="0" w:line="240" w:lineRule="auto"/>
        <w:rPr>
          <w:rFonts w:ascii="Times New Roman" w:eastAsia="Times New Roman" w:hAnsi="Times New Roman" w:cs="Times New Roman"/>
          <w:kern w:val="0"/>
          <w14:ligatures w14:val="none"/>
        </w:rPr>
      </w:pPr>
    </w:p>
    <w:p w14:paraId="32A43868" w14:textId="770DAD80" w:rsidR="00CF2669" w:rsidRPr="00CF2669" w:rsidRDefault="00CF2669" w:rsidP="00B64B9F">
      <w:pPr>
        <w:spacing w:after="0" w:line="240" w:lineRule="auto"/>
        <w:outlineLvl w:val="3"/>
        <w:rPr>
          <w:rFonts w:ascii="Times New Roman" w:eastAsia="Times New Roman" w:hAnsi="Times New Roman" w:cs="Times New Roman"/>
          <w:b/>
          <w:bCs/>
          <w:kern w:val="0"/>
          <w14:ligatures w14:val="none"/>
        </w:rPr>
      </w:pPr>
      <w:r w:rsidRPr="00CF2669">
        <w:rPr>
          <w:rFonts w:ascii="Times New Roman" w:eastAsia="Times New Roman" w:hAnsi="Times New Roman" w:cs="Times New Roman"/>
          <w:b/>
          <w:bCs/>
          <w:kern w:val="0"/>
          <w14:ligatures w14:val="none"/>
        </w:rPr>
        <w:t>Align Value to Buyer Pain</w:t>
      </w:r>
    </w:p>
    <w:p w14:paraId="6114CCDD" w14:textId="61393376" w:rsidR="00CF2669" w:rsidRDefault="00CF2669" w:rsidP="00B64B9F">
      <w:pPr>
        <w:spacing w:after="0"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Too many Health IT companies lead with features, not value. 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forces clarity on real pain and decision criteria, ensuring messaging resonates with what providers care about most: risk reduction, patient outcomes, and operational efficiency.</w:t>
      </w:r>
    </w:p>
    <w:p w14:paraId="2A263E6B" w14:textId="77777777" w:rsidR="00B64B9F" w:rsidRPr="00CF2669" w:rsidRDefault="00B64B9F" w:rsidP="00B64B9F">
      <w:pPr>
        <w:spacing w:after="0" w:line="240" w:lineRule="auto"/>
        <w:rPr>
          <w:rFonts w:ascii="Times New Roman" w:eastAsia="Times New Roman" w:hAnsi="Times New Roman" w:cs="Times New Roman"/>
          <w:kern w:val="0"/>
          <w14:ligatures w14:val="none"/>
        </w:rPr>
      </w:pPr>
    </w:p>
    <w:p w14:paraId="76042761" w14:textId="5FF4AF3A" w:rsidR="00CF2669" w:rsidRPr="00CF2669" w:rsidRDefault="00CF2669" w:rsidP="00B64B9F">
      <w:pPr>
        <w:spacing w:after="0" w:line="240" w:lineRule="auto"/>
        <w:outlineLvl w:val="3"/>
        <w:rPr>
          <w:rFonts w:ascii="Times New Roman" w:eastAsia="Times New Roman" w:hAnsi="Times New Roman" w:cs="Times New Roman"/>
          <w:b/>
          <w:bCs/>
          <w:kern w:val="0"/>
          <w14:ligatures w14:val="none"/>
        </w:rPr>
      </w:pPr>
      <w:r w:rsidRPr="00CF2669">
        <w:rPr>
          <w:rFonts w:ascii="Times New Roman" w:eastAsia="Times New Roman" w:hAnsi="Times New Roman" w:cs="Times New Roman"/>
          <w:b/>
          <w:bCs/>
          <w:kern w:val="0"/>
          <w14:ligatures w14:val="none"/>
        </w:rPr>
        <w:t>Neutralize Inertia</w:t>
      </w:r>
    </w:p>
    <w:p w14:paraId="1867A010" w14:textId="2B5C7189" w:rsidR="00CF2669" w:rsidRPr="00CF2669" w:rsidRDefault="00CF2669" w:rsidP="00B64B9F">
      <w:pPr>
        <w:spacing w:after="0"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The biggest competitor in healthcare isn’t another vendor—it’s doing nothing. 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gives your team the tools to challenge the status quo, elevate urgency, and help buyers justify change.</w:t>
      </w:r>
    </w:p>
    <w:p w14:paraId="5A7447F9" w14:textId="77777777" w:rsidR="00CF2669" w:rsidRPr="00CF2669" w:rsidRDefault="006E2864" w:rsidP="00CF266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3F0283FE">
          <v:rect id="_x0000_i1026" alt="" style="width:468pt;height:.05pt;mso-width-percent:0;mso-height-percent:0;mso-width-percent:0;mso-height-percent:0" o:hralign="center" o:hrstd="t" o:hr="t" fillcolor="#a0a0a0" stroked="f"/>
        </w:pict>
      </w:r>
    </w:p>
    <w:p w14:paraId="39FA0435" w14:textId="147C6120" w:rsidR="00CF2669" w:rsidRPr="00CF2669" w:rsidRDefault="00CF2669" w:rsidP="00CF26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F2669">
        <w:rPr>
          <w:rFonts w:ascii="Times New Roman" w:eastAsia="Times New Roman" w:hAnsi="Times New Roman" w:cs="Times New Roman"/>
          <w:b/>
          <w:bCs/>
          <w:kern w:val="0"/>
          <w:sz w:val="27"/>
          <w:szCs w:val="27"/>
          <w14:ligatures w14:val="none"/>
        </w:rPr>
        <w:t>Why Elevate HIT Sales Uses MEDDPICC</w:t>
      </w:r>
      <w:r w:rsidR="00C81062">
        <w:rPr>
          <w:rFonts w:ascii="Times New Roman" w:eastAsia="Times New Roman" w:hAnsi="Times New Roman" w:cs="Times New Roman"/>
          <w:b/>
          <w:bCs/>
          <w:kern w:val="0"/>
          <w:sz w:val="27"/>
          <w:szCs w:val="27"/>
          <w14:ligatures w14:val="none"/>
        </w:rPr>
        <w:sym w:font="Symbol" w:char="F0D2"/>
      </w:r>
    </w:p>
    <w:p w14:paraId="47803C8C" w14:textId="14F312EB"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 xml:space="preserve">At </w:t>
      </w:r>
      <w:r w:rsidRPr="00CF2669">
        <w:rPr>
          <w:rFonts w:ascii="Times New Roman" w:eastAsia="Times New Roman" w:hAnsi="Times New Roman" w:cs="Times New Roman"/>
          <w:b/>
          <w:bCs/>
          <w:kern w:val="0"/>
          <w14:ligatures w14:val="none"/>
        </w:rPr>
        <w:t>Elevate HIT Sales</w:t>
      </w:r>
      <w:r w:rsidRPr="00CF2669">
        <w:rPr>
          <w:rFonts w:ascii="Times New Roman" w:eastAsia="Times New Roman" w:hAnsi="Times New Roman" w:cs="Times New Roman"/>
          <w:kern w:val="0"/>
          <w14:ligatures w14:val="none"/>
        </w:rPr>
        <w:t>, we don't teach MEDDPICC</w:t>
      </w:r>
      <w:r w:rsidR="00C81062">
        <w:rPr>
          <w:rFonts w:ascii="Times New Roman" w:eastAsia="Times New Roman" w:hAnsi="Times New Roman" w:cs="Times New Roman"/>
          <w:kern w:val="0"/>
          <w14:ligatures w14:val="none"/>
        </w:rPr>
        <w:sym w:font="Symbol" w:char="F0D2"/>
      </w:r>
      <w:r w:rsidRPr="00CF2669">
        <w:rPr>
          <w:rFonts w:ascii="Times New Roman" w:eastAsia="Times New Roman" w:hAnsi="Times New Roman" w:cs="Times New Roman"/>
          <w:kern w:val="0"/>
          <w14:ligatures w14:val="none"/>
        </w:rPr>
        <w:t xml:space="preserve"> from a textbook—we deploy it in the field, with teams selling to the most risk-averse and resource-constrained buyers in the market. Every training, playbook, and coaching session is tailored to how MEDDPICC</w:t>
      </w:r>
      <w:r w:rsidR="00C81062">
        <w:rPr>
          <w:rFonts w:ascii="Times New Roman" w:eastAsia="Times New Roman" w:hAnsi="Times New Roman" w:cs="Times New Roman"/>
          <w:kern w:val="0"/>
          <w14:ligatures w14:val="none"/>
        </w:rPr>
        <w:sym w:font="Symbol" w:char="F0D2"/>
      </w:r>
      <w:r w:rsidR="00C81062">
        <w:rPr>
          <w:rFonts w:ascii="Times New Roman" w:eastAsia="Times New Roman" w:hAnsi="Times New Roman" w:cs="Times New Roman"/>
          <w:kern w:val="0"/>
          <w14:ligatures w14:val="none"/>
        </w:rPr>
        <w:t xml:space="preserve"> </w:t>
      </w:r>
      <w:r w:rsidRPr="00CF2669">
        <w:rPr>
          <w:rFonts w:ascii="Times New Roman" w:eastAsia="Times New Roman" w:hAnsi="Times New Roman" w:cs="Times New Roman"/>
          <w:kern w:val="0"/>
          <w14:ligatures w14:val="none"/>
        </w:rPr>
        <w:t xml:space="preserve">works in the </w:t>
      </w:r>
      <w:r w:rsidRPr="00CF2669">
        <w:rPr>
          <w:rFonts w:ascii="Times New Roman" w:eastAsia="Times New Roman" w:hAnsi="Times New Roman" w:cs="Times New Roman"/>
          <w:b/>
          <w:bCs/>
          <w:kern w:val="0"/>
          <w14:ligatures w14:val="none"/>
        </w:rPr>
        <w:t>real world of Health IT</w:t>
      </w:r>
      <w:r w:rsidRPr="00CF2669">
        <w:rPr>
          <w:rFonts w:ascii="Times New Roman" w:eastAsia="Times New Roman" w:hAnsi="Times New Roman" w:cs="Times New Roman"/>
          <w:kern w:val="0"/>
          <w14:ligatures w14:val="none"/>
        </w:rPr>
        <w:t>.</w:t>
      </w:r>
    </w:p>
    <w:p w14:paraId="1D9F91CA" w14:textId="4B81E7A5" w:rsidR="00CF2669" w:rsidRPr="00CF2669" w:rsidRDefault="00CF2669" w:rsidP="00CF2669">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We customize the framework to reflect your target personas, buying dynamics, and implementation risks. Whether you're a seed-stage company building your first pipeline or a Series B startup preparing to scale, MEDDPICC</w:t>
      </w:r>
      <w:r w:rsidR="00C81062">
        <w:rPr>
          <w:rFonts w:ascii="Times New Roman" w:eastAsia="Times New Roman" w:hAnsi="Times New Roman" w:cs="Times New Roman"/>
          <w:kern w:val="0"/>
          <w14:ligatures w14:val="none"/>
        </w:rPr>
        <w:sym w:font="Symbol" w:char="F0D2"/>
      </w:r>
      <w:r w:rsidR="00C81062" w:rsidRPr="00CF2669">
        <w:rPr>
          <w:rFonts w:ascii="Times New Roman" w:eastAsia="Times New Roman" w:hAnsi="Times New Roman" w:cs="Times New Roman"/>
          <w:kern w:val="0"/>
          <w14:ligatures w14:val="none"/>
        </w:rPr>
        <w:t xml:space="preserve"> </w:t>
      </w:r>
      <w:r w:rsidRPr="00CF2669">
        <w:rPr>
          <w:rFonts w:ascii="Times New Roman" w:eastAsia="Times New Roman" w:hAnsi="Times New Roman" w:cs="Times New Roman"/>
          <w:kern w:val="0"/>
          <w14:ligatures w14:val="none"/>
        </w:rPr>
        <w:t xml:space="preserve"> becomes your operating system for clarity, consistency, and growth.</w:t>
      </w:r>
    </w:p>
    <w:p w14:paraId="0DA8BE70" w14:textId="77777777" w:rsidR="00CF2669" w:rsidRPr="00CF2669" w:rsidRDefault="006E2864" w:rsidP="00CF266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E8E8827">
          <v:rect id="_x0000_i1025" alt="" style="width:468pt;height:.05pt;mso-width-percent:0;mso-height-percent:0;mso-width-percent:0;mso-height-percent:0" o:hralign="center" o:hrstd="t" o:hr="t" fillcolor="#a0a0a0" stroked="f"/>
        </w:pict>
      </w:r>
    </w:p>
    <w:p w14:paraId="1D9E902D" w14:textId="77777777" w:rsidR="00CF2669" w:rsidRPr="00CF2669" w:rsidRDefault="00CF2669" w:rsidP="00CF26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F2669">
        <w:rPr>
          <w:rFonts w:ascii="Times New Roman" w:eastAsia="Times New Roman" w:hAnsi="Times New Roman" w:cs="Times New Roman"/>
          <w:b/>
          <w:bCs/>
          <w:kern w:val="0"/>
          <w:sz w:val="27"/>
          <w:szCs w:val="27"/>
          <w14:ligatures w14:val="none"/>
        </w:rPr>
        <w:t>The Outcome</w:t>
      </w:r>
    </w:p>
    <w:p w14:paraId="670DDEBE" w14:textId="77777777" w:rsidR="00CF2669" w:rsidRPr="00CF2669" w:rsidRDefault="00CF2669" w:rsidP="00CF26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Faster sales cycles and fewer stalled deals</w:t>
      </w:r>
    </w:p>
    <w:p w14:paraId="1A271B68" w14:textId="77777777" w:rsidR="00CF2669" w:rsidRPr="00CF2669" w:rsidRDefault="00CF2669" w:rsidP="00CF26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More qualified pipeline and cleaner forecasts</w:t>
      </w:r>
    </w:p>
    <w:p w14:paraId="69532C56" w14:textId="77777777" w:rsidR="00CF2669" w:rsidRPr="00CF2669" w:rsidRDefault="00CF2669" w:rsidP="00CF26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Stronger buyer alignment across departments</w:t>
      </w:r>
    </w:p>
    <w:p w14:paraId="36D8CAFD" w14:textId="77777777" w:rsidR="00CF2669" w:rsidRPr="00CF2669" w:rsidRDefault="00CF2669" w:rsidP="00CF26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kern w:val="0"/>
          <w14:ligatures w14:val="none"/>
        </w:rPr>
        <w:t>Repeatable, investor-grade sales execution</w:t>
      </w:r>
    </w:p>
    <w:p w14:paraId="6D15BC8E" w14:textId="51D138E1" w:rsidR="00C81062" w:rsidRPr="00B64B9F" w:rsidRDefault="00CF2669" w:rsidP="00B64B9F">
      <w:pPr>
        <w:spacing w:before="100" w:beforeAutospacing="1" w:after="100" w:afterAutospacing="1" w:line="240" w:lineRule="auto"/>
        <w:rPr>
          <w:rFonts w:ascii="Times New Roman" w:eastAsia="Times New Roman" w:hAnsi="Times New Roman" w:cs="Times New Roman"/>
          <w:kern w:val="0"/>
          <w14:ligatures w14:val="none"/>
        </w:rPr>
      </w:pPr>
      <w:r w:rsidRPr="00CF2669">
        <w:rPr>
          <w:rFonts w:ascii="Times New Roman" w:eastAsia="Times New Roman" w:hAnsi="Times New Roman" w:cs="Times New Roman"/>
          <w:b/>
          <w:bCs/>
          <w:kern w:val="0"/>
          <w14:ligatures w14:val="none"/>
        </w:rPr>
        <w:lastRenderedPageBreak/>
        <w:t>If you're building or scaling a Health IT company, MEDDPICC</w:t>
      </w:r>
      <w:r w:rsidR="00C81062">
        <w:rPr>
          <w:rFonts w:ascii="Times New Roman" w:eastAsia="Times New Roman" w:hAnsi="Times New Roman" w:cs="Times New Roman"/>
          <w:kern w:val="0"/>
          <w14:ligatures w14:val="none"/>
        </w:rPr>
        <w:sym w:font="Symbol" w:char="F0D2"/>
      </w:r>
      <w:r w:rsidR="00C81062" w:rsidRPr="00CF2669">
        <w:rPr>
          <w:rFonts w:ascii="Times New Roman" w:eastAsia="Times New Roman" w:hAnsi="Times New Roman" w:cs="Times New Roman"/>
          <w:kern w:val="0"/>
          <w14:ligatures w14:val="none"/>
        </w:rPr>
        <w:t xml:space="preserve"> </w:t>
      </w:r>
      <w:r w:rsidRPr="00CF2669">
        <w:rPr>
          <w:rFonts w:ascii="Times New Roman" w:eastAsia="Times New Roman" w:hAnsi="Times New Roman" w:cs="Times New Roman"/>
          <w:b/>
          <w:bCs/>
          <w:kern w:val="0"/>
          <w14:ligatures w14:val="none"/>
        </w:rPr>
        <w:t xml:space="preserve"> isn’t optional. It’s your playbook for winning.</w:t>
      </w:r>
    </w:p>
    <w:sectPr w:rsidR="00C81062" w:rsidRPr="00B64B9F" w:rsidSect="00F14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D74E6"/>
    <w:multiLevelType w:val="multilevel"/>
    <w:tmpl w:val="E72E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942C9"/>
    <w:multiLevelType w:val="multilevel"/>
    <w:tmpl w:val="DC4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8751940">
    <w:abstractNumId w:val="1"/>
  </w:num>
  <w:num w:numId="2" w16cid:durableId="2024740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69"/>
    <w:rsid w:val="0033560C"/>
    <w:rsid w:val="004455E3"/>
    <w:rsid w:val="004D6750"/>
    <w:rsid w:val="005E7E50"/>
    <w:rsid w:val="006E2864"/>
    <w:rsid w:val="00767F09"/>
    <w:rsid w:val="00883D04"/>
    <w:rsid w:val="00B33135"/>
    <w:rsid w:val="00B64B9F"/>
    <w:rsid w:val="00BA7A27"/>
    <w:rsid w:val="00C81062"/>
    <w:rsid w:val="00CF2669"/>
    <w:rsid w:val="00D429DD"/>
    <w:rsid w:val="00DA4AF3"/>
    <w:rsid w:val="00E420AD"/>
    <w:rsid w:val="00F14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380F"/>
  <w15:chartTrackingRefBased/>
  <w15:docId w15:val="{821F11F4-2BAE-704E-807E-7FDD0F89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F2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2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F2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F2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2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F2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669"/>
    <w:rPr>
      <w:rFonts w:eastAsiaTheme="majorEastAsia" w:cstheme="majorBidi"/>
      <w:color w:val="272727" w:themeColor="text1" w:themeTint="D8"/>
    </w:rPr>
  </w:style>
  <w:style w:type="paragraph" w:styleId="Title">
    <w:name w:val="Title"/>
    <w:basedOn w:val="Normal"/>
    <w:next w:val="Normal"/>
    <w:link w:val="TitleChar"/>
    <w:uiPriority w:val="10"/>
    <w:qFormat/>
    <w:rsid w:val="00CF2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669"/>
    <w:pPr>
      <w:spacing w:before="160"/>
      <w:jc w:val="center"/>
    </w:pPr>
    <w:rPr>
      <w:i/>
      <w:iCs/>
      <w:color w:val="404040" w:themeColor="text1" w:themeTint="BF"/>
    </w:rPr>
  </w:style>
  <w:style w:type="character" w:customStyle="1" w:styleId="QuoteChar">
    <w:name w:val="Quote Char"/>
    <w:basedOn w:val="DefaultParagraphFont"/>
    <w:link w:val="Quote"/>
    <w:uiPriority w:val="29"/>
    <w:rsid w:val="00CF2669"/>
    <w:rPr>
      <w:i/>
      <w:iCs/>
      <w:color w:val="404040" w:themeColor="text1" w:themeTint="BF"/>
    </w:rPr>
  </w:style>
  <w:style w:type="paragraph" w:styleId="ListParagraph">
    <w:name w:val="List Paragraph"/>
    <w:basedOn w:val="Normal"/>
    <w:uiPriority w:val="34"/>
    <w:qFormat/>
    <w:rsid w:val="00CF2669"/>
    <w:pPr>
      <w:ind w:left="720"/>
      <w:contextualSpacing/>
    </w:pPr>
  </w:style>
  <w:style w:type="character" w:styleId="IntenseEmphasis">
    <w:name w:val="Intense Emphasis"/>
    <w:basedOn w:val="DefaultParagraphFont"/>
    <w:uiPriority w:val="21"/>
    <w:qFormat/>
    <w:rsid w:val="00CF2669"/>
    <w:rPr>
      <w:i/>
      <w:iCs/>
      <w:color w:val="0F4761" w:themeColor="accent1" w:themeShade="BF"/>
    </w:rPr>
  </w:style>
  <w:style w:type="paragraph" w:styleId="IntenseQuote">
    <w:name w:val="Intense Quote"/>
    <w:basedOn w:val="Normal"/>
    <w:next w:val="Normal"/>
    <w:link w:val="IntenseQuoteChar"/>
    <w:uiPriority w:val="30"/>
    <w:qFormat/>
    <w:rsid w:val="00CF2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669"/>
    <w:rPr>
      <w:i/>
      <w:iCs/>
      <w:color w:val="0F4761" w:themeColor="accent1" w:themeShade="BF"/>
    </w:rPr>
  </w:style>
  <w:style w:type="character" w:styleId="IntenseReference">
    <w:name w:val="Intense Reference"/>
    <w:basedOn w:val="DefaultParagraphFont"/>
    <w:uiPriority w:val="32"/>
    <w:qFormat/>
    <w:rsid w:val="00CF2669"/>
    <w:rPr>
      <w:b/>
      <w:bCs/>
      <w:smallCaps/>
      <w:color w:val="0F4761" w:themeColor="accent1" w:themeShade="BF"/>
      <w:spacing w:val="5"/>
    </w:rPr>
  </w:style>
  <w:style w:type="character" w:styleId="Strong">
    <w:name w:val="Strong"/>
    <w:basedOn w:val="DefaultParagraphFont"/>
    <w:uiPriority w:val="22"/>
    <w:qFormat/>
    <w:rsid w:val="00CF26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19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589</Words>
  <Characters>3362</Characters>
  <Application>Microsoft Office Word</Application>
  <DocSecurity>0</DocSecurity>
  <Lines>28</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Hacker</dc:creator>
  <cp:keywords/>
  <dc:description/>
  <cp:lastModifiedBy>David Hacker</cp:lastModifiedBy>
  <cp:revision>4</cp:revision>
  <dcterms:created xsi:type="dcterms:W3CDTF">2025-05-17T18:18:00Z</dcterms:created>
  <dcterms:modified xsi:type="dcterms:W3CDTF">2025-08-18T10:01:00Z</dcterms:modified>
</cp:coreProperties>
</file>